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17" w:rsidRPr="00331E50" w:rsidRDefault="00331E50" w:rsidP="00331E50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1E50">
        <w:rPr>
          <w:rFonts w:ascii="Times New Roman" w:hAnsi="Times New Roman" w:cs="Times New Roman"/>
          <w:b/>
          <w:sz w:val="28"/>
          <w:szCs w:val="28"/>
          <w:lang w:val="uk-UA"/>
        </w:rPr>
        <w:t>Грантовий конкурс для неурядових організацій щодо зміцнення громадської безпеки через взаємодію громад та ДСНС</w:t>
      </w:r>
    </w:p>
    <w:p w:rsidR="00331E50" w:rsidRPr="007902EC" w:rsidRDefault="00331E50" w:rsidP="007902EC">
      <w:pPr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val="uk-UA" w:eastAsia="ru-RU"/>
        </w:rPr>
      </w:pPr>
    </w:p>
    <w:p w:rsidR="00B04FBC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632A7">
        <w:rPr>
          <w:rFonts w:ascii="Times New Roman" w:hAnsi="Times New Roman" w:cs="Times New Roman"/>
          <w:sz w:val="26"/>
          <w:szCs w:val="26"/>
          <w:lang w:val="uk-UA"/>
        </w:rPr>
        <w:t>грант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вересня 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 (орієнтовно)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Default="00B04FBC" w:rsidP="00331E50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3. Територія: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Донецьк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, </w:t>
      </w:r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Дніпропетровськ</w:t>
      </w:r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а (</w:t>
      </w:r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Новомосковська ТГ, </w:t>
      </w:r>
      <w:proofErr w:type="spellStart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Синельниківська</w:t>
      </w:r>
      <w:proofErr w:type="spellEnd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 ТГ, </w:t>
      </w:r>
      <w:proofErr w:type="spellStart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Павлоградська</w:t>
      </w:r>
      <w:proofErr w:type="spellEnd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 ТГ, </w:t>
      </w:r>
      <w:proofErr w:type="spellStart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Тернівська</w:t>
      </w:r>
      <w:proofErr w:type="spellEnd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 ТГ, Миколаївська ТГ, </w:t>
      </w:r>
      <w:proofErr w:type="spellStart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Софіївська</w:t>
      </w:r>
      <w:proofErr w:type="spellEnd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 ТГ, </w:t>
      </w:r>
      <w:proofErr w:type="spellStart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Кам’янська</w:t>
      </w:r>
      <w:proofErr w:type="spellEnd"/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 ТГ</w:t>
      </w:r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)</w:t>
      </w:r>
      <w:r w:rsidR="00331E50" w:rsidRPr="00331E50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,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Запорізьк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Київськ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Луганськ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Миколаївськ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Полтавськ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Харківськ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Херсонськ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, Чернігівськ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а</w:t>
      </w:r>
      <w:r w:rsidR="00331E50" w:rsidRP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област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і </w:t>
      </w:r>
      <w:r w:rsidR="00D632A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(підконтрольна уряду України)</w:t>
      </w:r>
    </w:p>
    <w:p w:rsidR="00D632A7" w:rsidRDefault="00D632A7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D632A7" w:rsidRDefault="00D632A7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31E50">
        <w:rPr>
          <w:rFonts w:ascii="Times New Roman" w:hAnsi="Times New Roman" w:cs="Times New Roman"/>
          <w:color w:val="000000"/>
          <w:sz w:val="26"/>
          <w:szCs w:val="26"/>
          <w:lang w:val="uk-UA"/>
        </w:rPr>
        <w:t>індивідуальний грант</w:t>
      </w:r>
    </w:p>
    <w:p w:rsidR="00390B17" w:rsidRDefault="00390B17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B04FBC" w:rsidRPr="00634FA8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 Дедлайн</w:t>
      </w:r>
      <w:bookmarkStart w:id="0" w:name="_GoBack"/>
      <w:bookmarkEnd w:id="0"/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:</w:t>
      </w:r>
      <w:r w:rsidRPr="00634FA8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до </w:t>
      </w:r>
      <w:r w:rsidR="00331E5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13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E23709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вересня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202</w:t>
      </w:r>
      <w:r w:rsidR="00BA3F08"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Pr="00671F6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="00390B1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Pr="00E4622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B04FBC" w:rsidRPr="00007D5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390B17" w:rsidRPr="00390B17" w:rsidRDefault="00B04FBC" w:rsidP="00390B17">
      <w:pPr>
        <w:pStyle w:val="a6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6"/>
          <w:szCs w:val="26"/>
          <w:lang w:val="uk-UA"/>
        </w:rPr>
      </w:pPr>
      <w:r w:rsidRPr="00AA3B96">
        <w:rPr>
          <w:color w:val="000000" w:themeColor="text1"/>
          <w:spacing w:val="-2"/>
          <w:sz w:val="26"/>
          <w:szCs w:val="26"/>
          <w:lang w:val="uk-UA"/>
        </w:rPr>
        <w:t>6. Учасник(и):</w:t>
      </w:r>
      <w:r w:rsidR="00390B17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90B17">
        <w:rPr>
          <w:color w:val="000000"/>
          <w:sz w:val="26"/>
          <w:szCs w:val="26"/>
          <w:lang w:val="uk-UA"/>
        </w:rPr>
        <w:t>громадські організації (</w:t>
      </w:r>
      <w:r w:rsidR="00331E50">
        <w:rPr>
          <w:color w:val="000000"/>
          <w:sz w:val="26"/>
          <w:szCs w:val="26"/>
          <w:lang w:val="uk-UA"/>
        </w:rPr>
        <w:t>неурядові та неприбуткові</w:t>
      </w:r>
      <w:r w:rsidR="00390B17">
        <w:rPr>
          <w:color w:val="000000"/>
          <w:sz w:val="26"/>
          <w:szCs w:val="26"/>
          <w:lang w:val="uk-UA"/>
        </w:rPr>
        <w:t>).</w:t>
      </w:r>
    </w:p>
    <w:p w:rsidR="00B04FBC" w:rsidRPr="00427A67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390B17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7. Виконавець</w:t>
      </w:r>
      <w:r w:rsidRPr="00427A67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: </w:t>
      </w:r>
      <w:r w:rsidR="00331E50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ПРООН</w:t>
      </w:r>
    </w:p>
    <w:p w:rsidR="00B04FBC" w:rsidRPr="00AA3B96" w:rsidRDefault="00B04FBC" w:rsidP="00B04FBC">
      <w:pPr>
        <w:spacing w:after="0" w:line="223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B04FBC" w:rsidRPr="00C94F09" w:rsidRDefault="00B04FBC" w:rsidP="00B04FBC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AA3B96">
        <w:rPr>
          <w:color w:val="000000" w:themeColor="text1"/>
          <w:spacing w:val="-2"/>
          <w:sz w:val="26"/>
          <w:szCs w:val="26"/>
          <w:lang w:val="uk-UA"/>
        </w:rPr>
        <w:t>ності:</w:t>
      </w:r>
      <w:r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331E50">
        <w:rPr>
          <w:color w:val="000000" w:themeColor="text1"/>
          <w:spacing w:val="-2"/>
          <w:sz w:val="26"/>
          <w:szCs w:val="26"/>
          <w:lang w:val="uk-UA"/>
        </w:rPr>
        <w:t>відновлення територій</w:t>
      </w:r>
    </w:p>
    <w:p w:rsidR="00B04FBC" w:rsidRPr="00331E50" w:rsidRDefault="00B04FBC" w:rsidP="00331E50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</w:p>
    <w:p w:rsidR="00331E50" w:rsidRPr="00331E50" w:rsidRDefault="00331E50" w:rsidP="00331E50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331E50">
        <w:rPr>
          <w:color w:val="000000" w:themeColor="text1"/>
          <w:spacing w:val="-2"/>
          <w:sz w:val="26"/>
          <w:szCs w:val="26"/>
          <w:lang w:val="uk-UA"/>
        </w:rPr>
        <w:t>К</w:t>
      </w:r>
      <w:r w:rsidRPr="00331E50">
        <w:rPr>
          <w:color w:val="000000" w:themeColor="text1"/>
          <w:spacing w:val="-2"/>
          <w:sz w:val="26"/>
          <w:szCs w:val="26"/>
          <w:lang w:val="uk-UA"/>
        </w:rPr>
        <w:t xml:space="preserve">онкурс грантів, який проводиться Програмою розвитку Організації Об’єднаних Націй (ПРООН) в Україні за фінансової підтримки Уряду Канади, за напрямом </w:t>
      </w:r>
      <w:r w:rsidRPr="00331E50">
        <w:rPr>
          <w:color w:val="000000" w:themeColor="text1"/>
          <w:spacing w:val="-2"/>
          <w:sz w:val="26"/>
          <w:szCs w:val="26"/>
          <w:lang w:val="uk-UA"/>
        </w:rPr>
        <w:t>“</w:t>
      </w:r>
      <w:r w:rsidRPr="00331E50">
        <w:rPr>
          <w:color w:val="000000" w:themeColor="text1"/>
          <w:spacing w:val="-2"/>
          <w:sz w:val="26"/>
          <w:szCs w:val="26"/>
          <w:lang w:val="uk-UA"/>
        </w:rPr>
        <w:t>Посилення громадської безпеки через взаємодію громад та ДСНС в громадах Донецької, Дніпропетровської, Запорізької, Київської, Луганської, Миколаївської, Полтавської, Харківської, Херсонської, Чернігівської областей</w:t>
      </w:r>
      <w:r w:rsidRPr="00331E50">
        <w:rPr>
          <w:color w:val="000000" w:themeColor="text1"/>
          <w:spacing w:val="-2"/>
          <w:sz w:val="26"/>
          <w:szCs w:val="26"/>
          <w:lang w:val="uk-UA"/>
        </w:rPr>
        <w:t>”</w:t>
      </w:r>
      <w:r w:rsidRPr="00331E50">
        <w:rPr>
          <w:color w:val="000000" w:themeColor="text1"/>
          <w:spacing w:val="-2"/>
          <w:sz w:val="26"/>
          <w:szCs w:val="26"/>
          <w:lang w:val="uk-UA"/>
        </w:rPr>
        <w:t xml:space="preserve"> для неурядових організацій, які здійснюють діяльність на території України, та пояснюється процедура подачі проєктних пропозицій.</w:t>
      </w:r>
    </w:p>
    <w:p w:rsidR="00331E50" w:rsidRPr="00331E50" w:rsidRDefault="00331E50" w:rsidP="00331E50">
      <w:pPr>
        <w:pStyle w:val="a6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u w:val="single"/>
          <w:lang w:val="uk-UA"/>
        </w:rPr>
      </w:pPr>
      <w:r w:rsidRPr="00331E50">
        <w:rPr>
          <w:color w:val="000000" w:themeColor="text1"/>
          <w:spacing w:val="-2"/>
          <w:sz w:val="26"/>
          <w:szCs w:val="26"/>
          <w:u w:val="single"/>
          <w:lang w:val="uk-UA"/>
        </w:rPr>
        <w:t>Основними цілями конкурсу є: </w:t>
      </w:r>
    </w:p>
    <w:p w:rsidR="00331E50" w:rsidRPr="00331E50" w:rsidRDefault="00331E50" w:rsidP="00331E50">
      <w:pPr>
        <w:pStyle w:val="a6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331E50">
        <w:rPr>
          <w:color w:val="000000" w:themeColor="text1"/>
          <w:spacing w:val="-2"/>
          <w:sz w:val="26"/>
          <w:szCs w:val="26"/>
          <w:lang w:val="uk-UA"/>
        </w:rPr>
        <w:t>посилення спроможності рятувальних/пожежних команд на рівні громад;</w:t>
      </w:r>
    </w:p>
    <w:p w:rsidR="00331E50" w:rsidRPr="00331E50" w:rsidRDefault="00331E50" w:rsidP="00331E50">
      <w:pPr>
        <w:pStyle w:val="a6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331E50">
        <w:rPr>
          <w:color w:val="000000" w:themeColor="text1"/>
          <w:spacing w:val="-2"/>
          <w:sz w:val="26"/>
          <w:szCs w:val="26"/>
          <w:lang w:val="uk-UA"/>
        </w:rPr>
        <w:t>підвищення рівня знань жителів і жительок громад про громадську та особисту безпеку;</w:t>
      </w:r>
    </w:p>
    <w:p w:rsidR="00331E50" w:rsidRPr="00331E50" w:rsidRDefault="00331E50" w:rsidP="00331E50">
      <w:pPr>
        <w:pStyle w:val="a6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331E50">
        <w:rPr>
          <w:color w:val="000000" w:themeColor="text1"/>
          <w:spacing w:val="-2"/>
          <w:sz w:val="26"/>
          <w:szCs w:val="26"/>
          <w:lang w:val="uk-UA"/>
        </w:rPr>
        <w:t>формування навичок надання першої домедичної допомоги;</w:t>
      </w:r>
    </w:p>
    <w:p w:rsidR="00331E50" w:rsidRPr="00331E50" w:rsidRDefault="00331E50" w:rsidP="00331E50">
      <w:pPr>
        <w:pStyle w:val="a6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331E50">
        <w:rPr>
          <w:color w:val="000000" w:themeColor="text1"/>
          <w:spacing w:val="-2"/>
          <w:sz w:val="26"/>
          <w:szCs w:val="26"/>
          <w:lang w:val="uk-UA"/>
        </w:rPr>
        <w:t>посилення протимінної обізнаності та безпеки;</w:t>
      </w:r>
    </w:p>
    <w:p w:rsidR="00331E50" w:rsidRPr="00331E50" w:rsidRDefault="00331E50" w:rsidP="00331E50">
      <w:pPr>
        <w:pStyle w:val="a6"/>
        <w:numPr>
          <w:ilvl w:val="0"/>
          <w:numId w:val="12"/>
        </w:numPr>
        <w:tabs>
          <w:tab w:val="left" w:pos="851"/>
        </w:tabs>
        <w:spacing w:before="0" w:beforeAutospacing="0" w:after="0" w:afterAutospacing="0"/>
        <w:ind w:left="0"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331E50">
        <w:rPr>
          <w:color w:val="000000" w:themeColor="text1"/>
          <w:spacing w:val="-2"/>
          <w:sz w:val="26"/>
          <w:szCs w:val="26"/>
          <w:lang w:val="uk-UA"/>
        </w:rPr>
        <w:t>посилення протипожежної обізнаності та безпеки.</w:t>
      </w:r>
    </w:p>
    <w:p w:rsidR="00331E50" w:rsidRDefault="00331E50" w:rsidP="00790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31E50" w:rsidRDefault="00331E50" w:rsidP="007902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1E50">
        <w:rPr>
          <w:rFonts w:ascii="Times New Roman" w:hAnsi="Times New Roman" w:cs="Times New Roman"/>
          <w:sz w:val="26"/>
          <w:szCs w:val="26"/>
          <w:lang w:val="uk-UA"/>
        </w:rPr>
        <w:t>Тривалість проєкту до 12 місяців. Початок імплементації проєкту – вересень 2023 року.</w:t>
      </w:r>
    </w:p>
    <w:p w:rsidR="00331E50" w:rsidRDefault="00331E50" w:rsidP="008C70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b/>
          <w:sz w:val="26"/>
          <w:szCs w:val="26"/>
          <w:lang w:val="uk-UA"/>
        </w:rPr>
        <w:t>Аплікаційний пакет складається із наступного: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1) </w:t>
      </w:r>
      <w:hyperlink r:id="rId8" w:history="1">
        <w:r w:rsidRPr="003961DE">
          <w:rPr>
            <w:rStyle w:val="a3"/>
            <w:rFonts w:ascii="Times New Roman" w:hAnsi="Times New Roman" w:cs="Times New Roman"/>
            <w:bCs/>
            <w:sz w:val="26"/>
            <w:szCs w:val="26"/>
            <w:lang w:val="uk-UA"/>
          </w:rPr>
          <w:t>Повна аплікаційна форма</w:t>
        </w:r>
      </w:hyperlink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 (заповнена у форматі MS Word), в якій описано організаційний план та план впровадження 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проєкту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 (*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.docx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>/*.doc) (Додаток 1);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2) </w:t>
      </w:r>
      <w:hyperlink r:id="rId9" w:history="1">
        <w:r w:rsidRPr="003961DE">
          <w:rPr>
            <w:rStyle w:val="a3"/>
            <w:rFonts w:ascii="Times New Roman" w:hAnsi="Times New Roman" w:cs="Times New Roman"/>
            <w:bCs/>
            <w:sz w:val="26"/>
            <w:szCs w:val="26"/>
            <w:lang w:val="uk-UA"/>
          </w:rPr>
          <w:t>Фінансова пропозиція</w:t>
        </w:r>
      </w:hyperlink>
      <w:r w:rsidRPr="003961DE">
        <w:rPr>
          <w:rFonts w:ascii="Times New Roman" w:hAnsi="Times New Roman" w:cs="Times New Roman"/>
          <w:sz w:val="26"/>
          <w:szCs w:val="26"/>
          <w:lang w:val="uk-UA"/>
        </w:rPr>
        <w:t> (запропонований бюджет у форматі Excel), складена у доларах США і порахована відповідно до курсу ООН станом на 15 серпня 2023 (37.00 гривень/долар) (Додаток 2);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3) 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Відскановані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 копії таких документів (*.PDF або *.JPG):</w:t>
      </w:r>
    </w:p>
    <w:p w:rsidR="003961DE" w:rsidRPr="003961DE" w:rsidRDefault="003961DE" w:rsidP="003961DE">
      <w:pPr>
        <w:numPr>
          <w:ilvl w:val="0"/>
          <w:numId w:val="13"/>
        </w:numPr>
        <w:tabs>
          <w:tab w:val="clear" w:pos="72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свідоцтво про реєстрацію або витяг;</w:t>
      </w:r>
    </w:p>
    <w:p w:rsidR="003961DE" w:rsidRPr="003961DE" w:rsidRDefault="003961DE" w:rsidP="003961DE">
      <w:pPr>
        <w:numPr>
          <w:ilvl w:val="0"/>
          <w:numId w:val="13"/>
        </w:numPr>
        <w:tabs>
          <w:tab w:val="clear" w:pos="72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довідка з податкової інспекції про внесення організації до Реєстру неприбуткових організацій з зазначенням коду неприбутковості.</w:t>
      </w:r>
    </w:p>
    <w:p w:rsidR="003961DE" w:rsidRPr="003961DE" w:rsidRDefault="003961DE" w:rsidP="003961DE">
      <w:pPr>
        <w:numPr>
          <w:ilvl w:val="0"/>
          <w:numId w:val="13"/>
        </w:numPr>
        <w:tabs>
          <w:tab w:val="clear" w:pos="72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довідка про наявність банківського рахунку у гривні (для цілей 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проєкту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 має використовуватись окремий банківський рахунок у національній валюті, не задіяний в іншій діяльності).</w:t>
      </w:r>
    </w:p>
    <w:p w:rsidR="003961DE" w:rsidRDefault="003961DE" w:rsidP="003961DE">
      <w:pPr>
        <w:numPr>
          <w:ilvl w:val="1"/>
          <w:numId w:val="13"/>
        </w:numPr>
        <w:tabs>
          <w:tab w:val="clear" w:pos="1440"/>
          <w:tab w:val="left" w:pos="284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Надання підтримки та готовність до участі в реалізації проєктних заходів з боку ДСНС та/або органів місцевої влади (надається обов’язково);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4) </w:t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>Усі документи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, що підтверджують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>відповідність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>технічним критеріям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, зазначеним у розділах 3.1 та 3.2 цього оголошення;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5) Заповнений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hyperlink r:id="rId10" w:history="1">
        <w:r w:rsidRPr="003961DE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контрольний список оцінки потенціалу</w:t>
        </w:r>
        <w:r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 xml:space="preserve"> </w:t>
        </w:r>
        <w:r w:rsidRPr="003961DE">
          <w:rPr>
            <w:rStyle w:val="a3"/>
            <w:rFonts w:ascii="Times New Roman" w:hAnsi="Times New Roman" w:cs="Times New Roman"/>
            <w:bCs/>
            <w:sz w:val="26"/>
            <w:szCs w:val="26"/>
            <w:lang w:val="uk-UA"/>
          </w:rPr>
          <w:t>CACHE</w:t>
        </w:r>
      </w:hyperlink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та підтверджуючі документи до нього (Додаток 3);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6) Резюме членів команди та залучених експертів;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7) Листи підтримки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від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Голо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вного управління ДСНС України в </w:t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>Донецькій, Дніпропетровській, Запорізькій, Київській, Луганській, Миколаївській, Полтавській, Харківській, Херсонській, Чернігівській областях 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та/або його територіальних підрозділів та/або місцевих органів влади, в яких необхідно зазначити:</w:t>
      </w:r>
    </w:p>
    <w:p w:rsidR="003961DE" w:rsidRPr="003961DE" w:rsidRDefault="003961DE" w:rsidP="003961D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Розмір 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співфінансування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 проєктної діяльності від органів місцевої влади та конкретні статті витрат, які будуть профінансовані (за наявності 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співфінансування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>).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Організації, що подають 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проєктні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 пропозиції, повинні подати повний аплікаційний пакет (пункти 1-7), зазначений вище, за електронною адресою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hyperlink r:id="rId11" w:history="1">
        <w:r w:rsidRPr="003961DE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grants.ua@undp.org</w:t>
        </w:r>
      </w:hyperlink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із темою повідомлення: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UN_RPP_3_2023_9_CS: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«Зміцнення громадської безпеки через взаємодію громад та ДСНС громадах Донецької, Дніпропетровської, Запорізької, Київської, Луганської, Миколаївської, Полтавської, Харківської, Херсонської, Чернігівської областей».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Повний аплікаційни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й пакет повинен бути поданий до </w:t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>12:00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>13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вересня 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br/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>2023 року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. Аплікаційний пакет (пункти 1-7) повинен бути надісланий одним листом у архіві (*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.rar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 xml:space="preserve">), розмір якого не має перевищувати 25 </w:t>
      </w:r>
      <w:proofErr w:type="spellStart"/>
      <w:r w:rsidRPr="003961DE">
        <w:rPr>
          <w:rFonts w:ascii="Times New Roman" w:hAnsi="Times New Roman" w:cs="Times New Roman"/>
          <w:sz w:val="26"/>
          <w:szCs w:val="26"/>
          <w:lang w:val="uk-UA"/>
        </w:rPr>
        <w:t>Mb</w:t>
      </w:r>
      <w:proofErr w:type="spellEnd"/>
      <w:r w:rsidRPr="003961DE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Отримані проєктні пропозиції будуть перевірені на відповідність вимогам конкурсу, і ті, що відповідатимуть вимогам, будуть передані на розгляд Конкурсної комісії.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Проєктні пропозиції, що надійдуть після вказаного в оголошені терміну з будь-яких причин, не розглядатимуться.</w:t>
      </w:r>
    </w:p>
    <w:p w:rsidR="003961DE" w:rsidRPr="003961DE" w:rsidRDefault="003961DE" w:rsidP="003961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61DE">
        <w:rPr>
          <w:rFonts w:ascii="Times New Roman" w:hAnsi="Times New Roman" w:cs="Times New Roman"/>
          <w:sz w:val="26"/>
          <w:szCs w:val="26"/>
          <w:lang w:val="uk-UA"/>
        </w:rPr>
        <w:t>Для отримання відповідей на запитання, що можуть виникнути під час підготовки проєктних пропозицій за цим Конкурсом, будь ласка, надсилайте їх у письмовому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вигляді за електронною адресою </w:t>
      </w:r>
      <w:hyperlink r:id="rId12" w:history="1">
        <w:r w:rsidRPr="003961DE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grants.ua@undp.org</w:t>
        </w:r>
      </w:hyperlink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із темою повідомлення “</w:t>
      </w:r>
      <w:r w:rsidRPr="003961DE">
        <w:rPr>
          <w:rFonts w:ascii="Times New Roman" w:hAnsi="Times New Roman" w:cs="Times New Roman"/>
          <w:bCs/>
          <w:sz w:val="26"/>
          <w:szCs w:val="26"/>
          <w:lang w:val="uk-UA"/>
        </w:rPr>
        <w:t>UN_RPP_3_2023_9_CS: Запит інформації</w:t>
      </w:r>
      <w:r w:rsidRPr="003961DE">
        <w:rPr>
          <w:rFonts w:ascii="Times New Roman" w:hAnsi="Times New Roman" w:cs="Times New Roman"/>
          <w:sz w:val="26"/>
          <w:szCs w:val="26"/>
          <w:lang w:val="uk-UA"/>
        </w:rPr>
        <w:t>”. Відповіді будуть надані протягом 1-2 робочих днів. Усі запити мають бути надіслані не пізніше, ніж за 48 годин до закриття конкурсу.</w:t>
      </w:r>
    </w:p>
    <w:p w:rsidR="003961DE" w:rsidRDefault="003961DE" w:rsidP="008C70A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390B17" w:rsidRDefault="00B04FBC" w:rsidP="00331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90B17">
        <w:rPr>
          <w:rFonts w:ascii="Times New Roman" w:hAnsi="Times New Roman" w:cs="Times New Roman"/>
          <w:b/>
          <w:sz w:val="26"/>
          <w:szCs w:val="26"/>
          <w:lang w:val="uk-UA"/>
        </w:rPr>
        <w:t>ІнфоДжерело:</w:t>
      </w:r>
      <w:r w:rsidR="005A7449" w:rsidRPr="00390B17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hyperlink r:id="rId13" w:history="1">
        <w:r w:rsidR="00331E50" w:rsidRPr="00AE26ED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https://www.prostir.ua/?grants=proon-i-kanada-oholoshuyut-hrantovyj-konkurs-dlya-neuryadovyh-orhanizatsij-schodo-zmitsnennya-hromadskoji-bezpeky-cherez-vzajemodiyu-hromad-ta-dsns</w:t>
        </w:r>
      </w:hyperlink>
      <w:r w:rsidR="00331E5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31E50" w:rsidRDefault="00331E50" w:rsidP="00331E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hyperlink r:id="rId14" w:history="1">
        <w:r w:rsidRPr="00AE26ED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https://www.undp.org/uk/ukraine/news/proon-i-kanada-oholoshuyut-hrantovyy-konkurs-dlya-neuryadovykh-orhanizatsiy-shchodo-zmitsnennya-hromadskoyi-bezpeky-cherez-vzayemodiyu</w:t>
        </w:r>
      </w:hyperlink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331E50" w:rsidRPr="00390B17" w:rsidRDefault="00331E50" w:rsidP="00331E50">
      <w:pPr>
        <w:spacing w:after="0" w:line="240" w:lineRule="auto"/>
        <w:ind w:firstLine="567"/>
        <w:jc w:val="both"/>
        <w:rPr>
          <w:rStyle w:val="a3"/>
          <w:rFonts w:ascii="Times New Roman" w:hAnsi="Times New Roman" w:cs="Times New Roman"/>
          <w:sz w:val="26"/>
          <w:szCs w:val="26"/>
          <w:lang w:val="uk-UA"/>
        </w:rPr>
      </w:pPr>
    </w:p>
    <w:p w:rsidR="008C70AD" w:rsidRPr="008C70AD" w:rsidRDefault="008C70AD" w:rsidP="008C70AD">
      <w:pPr>
        <w:tabs>
          <w:tab w:val="left" w:pos="3686"/>
        </w:tabs>
        <w:jc w:val="center"/>
        <w:rPr>
          <w:lang w:val="sk-SK"/>
        </w:rPr>
      </w:pPr>
    </w:p>
    <w:sectPr w:rsidR="008C70AD" w:rsidRPr="008C70AD" w:rsidSect="00C94F09">
      <w:headerReference w:type="default" r:id="rId15"/>
      <w:pgSz w:w="11906" w:h="16838"/>
      <w:pgMar w:top="709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359" w:rsidRDefault="00475359" w:rsidP="008C70AD">
      <w:pPr>
        <w:spacing w:after="0" w:line="240" w:lineRule="auto"/>
      </w:pPr>
      <w:r>
        <w:separator/>
      </w:r>
    </w:p>
  </w:endnote>
  <w:endnote w:type="continuationSeparator" w:id="0">
    <w:p w:rsidR="00475359" w:rsidRDefault="00475359" w:rsidP="008C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359" w:rsidRDefault="00475359" w:rsidP="008C70AD">
      <w:pPr>
        <w:spacing w:after="0" w:line="240" w:lineRule="auto"/>
      </w:pPr>
      <w:r>
        <w:separator/>
      </w:r>
    </w:p>
  </w:footnote>
  <w:footnote w:type="continuationSeparator" w:id="0">
    <w:p w:rsidR="00475359" w:rsidRDefault="00475359" w:rsidP="008C7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149723"/>
      <w:docPartObj>
        <w:docPartGallery w:val="Page Numbers (Top of Page)"/>
        <w:docPartUnique/>
      </w:docPartObj>
    </w:sdtPr>
    <w:sdtEndPr/>
    <w:sdtContent>
      <w:p w:rsidR="005F4EDB" w:rsidRDefault="005F4ED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5DD1">
          <w:rPr>
            <w:noProof/>
          </w:rPr>
          <w:t>2</w:t>
        </w:r>
        <w:r>
          <w:fldChar w:fldCharType="end"/>
        </w:r>
      </w:p>
    </w:sdtContent>
  </w:sdt>
  <w:p w:rsidR="005F4EDB" w:rsidRDefault="005F4ED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225DB"/>
    <w:multiLevelType w:val="multilevel"/>
    <w:tmpl w:val="E6EA5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451D09"/>
    <w:multiLevelType w:val="multilevel"/>
    <w:tmpl w:val="2EE8D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2EE3626"/>
    <w:multiLevelType w:val="multilevel"/>
    <w:tmpl w:val="3C5A9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22B6AF8"/>
    <w:multiLevelType w:val="hybridMultilevel"/>
    <w:tmpl w:val="05947C2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4107A23"/>
    <w:multiLevelType w:val="multilevel"/>
    <w:tmpl w:val="D43A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144C3B"/>
    <w:multiLevelType w:val="multilevel"/>
    <w:tmpl w:val="5BEE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77189D"/>
    <w:multiLevelType w:val="multilevel"/>
    <w:tmpl w:val="EC66A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9D6385"/>
    <w:multiLevelType w:val="multilevel"/>
    <w:tmpl w:val="686A0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ED17F6"/>
    <w:multiLevelType w:val="multilevel"/>
    <w:tmpl w:val="C880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2B27EF"/>
    <w:multiLevelType w:val="multilevel"/>
    <w:tmpl w:val="7842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8D5404"/>
    <w:multiLevelType w:val="multilevel"/>
    <w:tmpl w:val="BA3E7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49700D"/>
    <w:multiLevelType w:val="multilevel"/>
    <w:tmpl w:val="F7984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D45451E"/>
    <w:multiLevelType w:val="multilevel"/>
    <w:tmpl w:val="9F34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D491A76"/>
    <w:multiLevelType w:val="multilevel"/>
    <w:tmpl w:val="CF5EF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5"/>
  </w:num>
  <w:num w:numId="3">
    <w:abstractNumId w:val="4"/>
  </w:num>
  <w:num w:numId="4">
    <w:abstractNumId w:val="6"/>
  </w:num>
  <w:num w:numId="5">
    <w:abstractNumId w:val="9"/>
  </w:num>
  <w:num w:numId="6">
    <w:abstractNumId w:val="12"/>
  </w:num>
  <w:num w:numId="7">
    <w:abstractNumId w:val="0"/>
  </w:num>
  <w:num w:numId="8">
    <w:abstractNumId w:val="1"/>
  </w:num>
  <w:num w:numId="9">
    <w:abstractNumId w:val="11"/>
  </w:num>
  <w:num w:numId="10">
    <w:abstractNumId w:val="2"/>
  </w:num>
  <w:num w:numId="11">
    <w:abstractNumId w:val="7"/>
  </w:num>
  <w:num w:numId="12">
    <w:abstractNumId w:val="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674"/>
    <w:rsid w:val="000002E9"/>
    <w:rsid w:val="00076521"/>
    <w:rsid w:val="00086261"/>
    <w:rsid w:val="000C7A16"/>
    <w:rsid w:val="000E0864"/>
    <w:rsid w:val="001426C1"/>
    <w:rsid w:val="00145DD1"/>
    <w:rsid w:val="001764AA"/>
    <w:rsid w:val="001B2847"/>
    <w:rsid w:val="002A4548"/>
    <w:rsid w:val="00316C04"/>
    <w:rsid w:val="00331E50"/>
    <w:rsid w:val="003548F9"/>
    <w:rsid w:val="00370D02"/>
    <w:rsid w:val="00373CDA"/>
    <w:rsid w:val="00390B17"/>
    <w:rsid w:val="003961DE"/>
    <w:rsid w:val="00460601"/>
    <w:rsid w:val="00475359"/>
    <w:rsid w:val="004A1DBA"/>
    <w:rsid w:val="00512889"/>
    <w:rsid w:val="00534F87"/>
    <w:rsid w:val="00560EF2"/>
    <w:rsid w:val="005A4400"/>
    <w:rsid w:val="005A7449"/>
    <w:rsid w:val="005F4EDB"/>
    <w:rsid w:val="00644005"/>
    <w:rsid w:val="00671F66"/>
    <w:rsid w:val="006D0538"/>
    <w:rsid w:val="006E385C"/>
    <w:rsid w:val="007133FD"/>
    <w:rsid w:val="0072799C"/>
    <w:rsid w:val="00775F18"/>
    <w:rsid w:val="007902EC"/>
    <w:rsid w:val="007F1DDF"/>
    <w:rsid w:val="00820674"/>
    <w:rsid w:val="008436FC"/>
    <w:rsid w:val="00854779"/>
    <w:rsid w:val="008C70AD"/>
    <w:rsid w:val="008E5C5A"/>
    <w:rsid w:val="009816B1"/>
    <w:rsid w:val="00A574D1"/>
    <w:rsid w:val="00AB2563"/>
    <w:rsid w:val="00AE7369"/>
    <w:rsid w:val="00B04FBC"/>
    <w:rsid w:val="00B85536"/>
    <w:rsid w:val="00BA3F08"/>
    <w:rsid w:val="00C570BC"/>
    <w:rsid w:val="00C65832"/>
    <w:rsid w:val="00C7354A"/>
    <w:rsid w:val="00C736B7"/>
    <w:rsid w:val="00C94F09"/>
    <w:rsid w:val="00CC29A1"/>
    <w:rsid w:val="00D632A7"/>
    <w:rsid w:val="00DA4E88"/>
    <w:rsid w:val="00E23709"/>
    <w:rsid w:val="00E34048"/>
    <w:rsid w:val="00E72CA0"/>
    <w:rsid w:val="00F119D3"/>
    <w:rsid w:val="00F57894"/>
    <w:rsid w:val="00F7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paragraph" w:styleId="3">
    <w:name w:val="heading 3"/>
    <w:basedOn w:val="a"/>
    <w:link w:val="30"/>
    <w:uiPriority w:val="9"/>
    <w:qFormat/>
    <w:rsid w:val="00D632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632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aps">
    <w:name w:val="caps"/>
    <w:basedOn w:val="a0"/>
    <w:rsid w:val="00D632A7"/>
  </w:style>
  <w:style w:type="character" w:styleId="ae">
    <w:name w:val="Emphasis"/>
    <w:basedOn w:val="a0"/>
    <w:uiPriority w:val="20"/>
    <w:qFormat/>
    <w:rsid w:val="00D632A7"/>
    <w:rPr>
      <w:i/>
      <w:iCs/>
    </w:rPr>
  </w:style>
  <w:style w:type="paragraph" w:customStyle="1" w:styleId="list-text">
    <w:name w:val="list-text"/>
    <w:basedOn w:val="a"/>
    <w:rsid w:val="0039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accordion">
    <w:name w:val="select_accordion"/>
    <w:basedOn w:val="a"/>
    <w:rsid w:val="0039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EC"/>
  </w:style>
  <w:style w:type="paragraph" w:styleId="3">
    <w:name w:val="heading 3"/>
    <w:basedOn w:val="a"/>
    <w:link w:val="30"/>
    <w:uiPriority w:val="9"/>
    <w:qFormat/>
    <w:rsid w:val="00D632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02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02E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90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02EC"/>
    <w:rPr>
      <w:b/>
      <w:bCs/>
    </w:rPr>
  </w:style>
  <w:style w:type="table" w:styleId="a8">
    <w:name w:val="Table Grid"/>
    <w:basedOn w:val="a1"/>
    <w:uiPriority w:val="59"/>
    <w:rsid w:val="007902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C70AD"/>
  </w:style>
  <w:style w:type="paragraph" w:styleId="ab">
    <w:name w:val="footer"/>
    <w:basedOn w:val="a"/>
    <w:link w:val="ac"/>
    <w:uiPriority w:val="99"/>
    <w:unhideWhenUsed/>
    <w:rsid w:val="008C70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C70AD"/>
  </w:style>
  <w:style w:type="character" w:customStyle="1" w:styleId="wffiletext">
    <w:name w:val="wf_file_text"/>
    <w:basedOn w:val="a0"/>
    <w:rsid w:val="00644005"/>
  </w:style>
  <w:style w:type="character" w:styleId="ad">
    <w:name w:val="FollowedHyperlink"/>
    <w:basedOn w:val="a0"/>
    <w:uiPriority w:val="99"/>
    <w:semiHidden/>
    <w:unhideWhenUsed/>
    <w:rsid w:val="00644005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D632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aps">
    <w:name w:val="caps"/>
    <w:basedOn w:val="a0"/>
    <w:rsid w:val="00D632A7"/>
  </w:style>
  <w:style w:type="character" w:styleId="ae">
    <w:name w:val="Emphasis"/>
    <w:basedOn w:val="a0"/>
    <w:uiPriority w:val="20"/>
    <w:qFormat/>
    <w:rsid w:val="00D632A7"/>
    <w:rPr>
      <w:i/>
      <w:iCs/>
    </w:rPr>
  </w:style>
  <w:style w:type="paragraph" w:customStyle="1" w:styleId="list-text">
    <w:name w:val="list-text"/>
    <w:basedOn w:val="a"/>
    <w:rsid w:val="0039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lectaccordion">
    <w:name w:val="select_accordion"/>
    <w:basedOn w:val="a"/>
    <w:rsid w:val="00390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9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2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7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06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525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064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5592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71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468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78131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8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dp.org/sites/g/files/zskgke326/files/2023-08/UNDP-UA-APPLICATION-FORM-rpp-grant.docx" TargetMode="External"/><Relationship Id="rId13" Type="http://schemas.openxmlformats.org/officeDocument/2006/relationships/hyperlink" Target="https://www.prostir.ua/?grants=proon-i-kanada-oholoshuyut-hrantovyj-konkurs-dlya-neuryadovyh-orhanizatsij-schodo-zmitsnennya-hromadskoji-bezpeky-cherez-vzajemodiyu-hromad-ta-dsn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grants.ua@undp.or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rants.ua@undp.or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undp.org/sites/g/files/zskgke326/files/2023-08/UNDP-UA_CACHE_RPP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dp.org/sites/g/files/zskgke326/files/2023-08/UNDP-UA_BUDGET_RPP.xlsx" TargetMode="External"/><Relationship Id="rId14" Type="http://schemas.openxmlformats.org/officeDocument/2006/relationships/hyperlink" Target="https://www.undp.org/uk/ukraine/news/proon-i-kanada-oholoshuyut-hrantovyy-konkurs-dlya-neuryadovykh-orhanizatsiy-shchodo-zmitsnennya-hromadskoyi-bezpeky-cherez-vzayemodiy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3640</Words>
  <Characters>2075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59</cp:revision>
  <dcterms:created xsi:type="dcterms:W3CDTF">2022-10-24T08:06:00Z</dcterms:created>
  <dcterms:modified xsi:type="dcterms:W3CDTF">2023-09-01T07:43:00Z</dcterms:modified>
</cp:coreProperties>
</file>